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01" w:rsidRPr="00504674" w:rsidRDefault="003A0C01" w:rsidP="003A0C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n-US"/>
        </w:rPr>
      </w:pPr>
      <w:r w:rsidRPr="00FD31F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792CD" wp14:editId="29F7774C">
                <wp:simplePos x="0" y="0"/>
                <wp:positionH relativeFrom="column">
                  <wp:posOffset>3980815</wp:posOffset>
                </wp:positionH>
                <wp:positionV relativeFrom="paragraph">
                  <wp:posOffset>13335</wp:posOffset>
                </wp:positionV>
                <wp:extent cx="2619375" cy="809625"/>
                <wp:effectExtent l="0" t="0" r="28575" b="28575"/>
                <wp:wrapNone/>
                <wp:docPr id="3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C01" w:rsidRPr="00165D93" w:rsidRDefault="003A0C01" w:rsidP="003A0C0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10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saapumispäivämäärä </w:t>
                            </w:r>
                            <w:r w:rsidRPr="00165D9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(viranomainen täyttää</w:t>
                            </w:r>
                            <w:r w:rsidRPr="00165D93">
                              <w:rPr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A0C01" w:rsidRDefault="003A0C01" w:rsidP="003A0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____._____.200___  </w:t>
                            </w:r>
                          </w:p>
                          <w:p w:rsidR="003A0C01" w:rsidRDefault="003A0C01" w:rsidP="003A0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KÄSITTELIJÄ      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92C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313.45pt;margin-top:1.05pt;width:206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">
                <v:textbox>
                  <w:txbxContent>
                    <w:p w:rsidR="003A0C01" w:rsidRPr="00165D93" w:rsidRDefault="003A0C01" w:rsidP="003A0C0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81010">
                        <w:rPr>
                          <w:b/>
                          <w:bCs/>
                          <w:sz w:val="18"/>
                          <w:szCs w:val="18"/>
                        </w:rPr>
                        <w:t xml:space="preserve">saapumispäivämäärä </w:t>
                      </w:r>
                      <w:r w:rsidRPr="00165D9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(viranomainen täyttää</w:t>
                      </w:r>
                      <w:r w:rsidRPr="00165D93">
                        <w:rPr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3A0C01" w:rsidRDefault="003A0C01" w:rsidP="003A0C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____._____.200___  </w:t>
                      </w:r>
                    </w:p>
                    <w:p w:rsidR="003A0C01" w:rsidRDefault="003A0C01" w:rsidP="003A0C01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KÄSITTELIJÄ    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FD31F1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POTILAAN HOITOON LIITTYVÄ KANTELU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  <w:t xml:space="preserve"> </w:t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</w:p>
    <w:p w:rsidR="003A0C01" w:rsidRPr="000F38A7" w:rsidRDefault="003A0C01" w:rsidP="003A0C01">
      <w:pPr>
        <w:spacing w:after="0" w:line="240" w:lineRule="auto"/>
        <w:ind w:right="-3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3A0C01" w:rsidRDefault="003A0C01" w:rsidP="003A0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3A0C01" w:rsidRDefault="003A0C01" w:rsidP="003A0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3A0C01" w:rsidRPr="000F38A7" w:rsidRDefault="003A0C01" w:rsidP="003A0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10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4820"/>
        <w:gridCol w:w="3364"/>
      </w:tblGrid>
      <w:tr w:rsidR="003A0C01" w:rsidRPr="000F38A7" w:rsidTr="00301E35">
        <w:trPr>
          <w:cantSplit/>
        </w:trPr>
        <w:tc>
          <w:tcPr>
            <w:tcW w:w="2260" w:type="dxa"/>
            <w:vMerge w:val="restart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Kantelun tekijä</w:t>
            </w: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KOTIKUNTA</w:t>
            </w: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SÄHKÖPOSTIOSOITE</w:t>
            </w: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 w:val="restart"/>
          </w:tcPr>
          <w:p w:rsidR="003A0C01" w:rsidRPr="00504674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50467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Jos kantelu koskee muun henkilön kuin kantelun tekijän asiaa, kyseessä olevan henkilön tiedot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KOTIKUNTA</w:t>
            </w: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SÄHKÖPOSTIOSOITE</w:t>
            </w: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E2C33" w:rsidRPr="000F38A7" w:rsidTr="009E2C33">
        <w:trPr>
          <w:cantSplit/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2C33" w:rsidRPr="000F38A7" w:rsidRDefault="009E2C33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Kantelun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aihe</w:t>
            </w:r>
          </w:p>
          <w:p w:rsidR="009E2C33" w:rsidRPr="000F38A7" w:rsidRDefault="009E2C33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erillinen liite)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33" w:rsidRPr="000F38A7" w:rsidRDefault="009E2C33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642"/>
        </w:trPr>
        <w:tc>
          <w:tcPr>
            <w:tcW w:w="2260" w:type="dxa"/>
            <w:vMerge w:val="restart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Hoitopaikka 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(osasto, poliklinikka tai erikoisala)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, jota kantelu koskee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</w:tcBorders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TOIMINTAYKSIKKÖ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935"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KETÄ/MITÄ KANTELU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KOSKEE (esim. nimi ja virka-asema)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3441"/>
        </w:trPr>
        <w:tc>
          <w:tcPr>
            <w:tcW w:w="2260" w:type="dxa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Kantelun aiheena oleva toiminta - 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kuvatkaa tarkasti, mitä tapahtui. 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Jatka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tarvittaessa eri liitteellä)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9E2C33" w:rsidRDefault="009E2C33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9E2C33" w:rsidRDefault="009E2C33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Pr="000F38A7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0C01" w:rsidRPr="000F38A7" w:rsidTr="00301E35">
        <w:trPr>
          <w:cantSplit/>
          <w:trHeight w:val="411"/>
        </w:trPr>
        <w:tc>
          <w:tcPr>
            <w:tcW w:w="2260" w:type="dxa"/>
            <w:vMerge w:val="restart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Ajankohta, jolloin kantelun kohteena oleva toiminta tapahtui</w:t>
            </w: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Kaksi vuotta vanhemmat asiat tutkitaan vain, jos siihen on erityinen syy.</w:t>
            </w:r>
          </w:p>
        </w:tc>
      </w:tr>
      <w:tr w:rsidR="003A0C01" w:rsidRPr="000F38A7" w:rsidTr="003A0C01">
        <w:trPr>
          <w:cantSplit/>
          <w:trHeight w:val="552"/>
        </w:trPr>
        <w:tc>
          <w:tcPr>
            <w:tcW w:w="2260" w:type="dxa"/>
            <w:vMerge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1692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Miksi katsotte toiminnan olleen lainvastaista, virheellistä tai epäasiallista? </w:t>
            </w: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9E2C33" w:rsidRDefault="009E2C33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1180"/>
        </w:trPr>
        <w:tc>
          <w:tcPr>
            <w:tcW w:w="2260" w:type="dxa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hin toimenpiteisiin kantelun tekijä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haluaa ryhdyttävän?</w:t>
            </w: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0C01" w:rsidRPr="000F38A7" w:rsidTr="00301E35">
        <w:trPr>
          <w:cantSplit/>
          <w:trHeight w:val="1692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Asian käsittely muussa viranomaisessa</w:t>
            </w:r>
          </w:p>
        </w:tc>
        <w:tc>
          <w:tcPr>
            <w:tcW w:w="8184" w:type="dxa"/>
            <w:gridSpan w:val="2"/>
          </w:tcPr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Onko asiassa tehty potilaslain 10 §:n mukainen muistutus? 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ei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kyllä (liittäkää muistutus ja siihen saamanne vastaus kanteluun)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Onko asia vireillä tai käsitelty muussa viranomaisessa? 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asia ei ole vireillä eikä käsitelty muussa viranomaisessa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aluehallintovirastossa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eduskunnan oikeusasiamiehen kansliassa 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oikeuskanslerinvirastossa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hallinto-oikeudessa</w:t>
            </w:r>
          </w:p>
          <w:p w:rsidR="003A0C01" w:rsidRPr="00EC5771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muualla, </w:t>
            </w:r>
            <w:proofErr w:type="gramStart"/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missä   _</w:t>
            </w:r>
            <w:proofErr w:type="gramEnd"/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________________________________________________________</w:t>
            </w:r>
          </w:p>
        </w:tc>
      </w:tr>
      <w:tr w:rsidR="003A0C01" w:rsidRPr="00D1606A" w:rsidTr="00301E35">
        <w:trPr>
          <w:cantSplit/>
          <w:trHeight w:val="1322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Päiväys,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kantelun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tekijän allekirjoitus ja nimenselvennys</w:t>
            </w: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         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3A0C01" w:rsidRPr="00D1606A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Paikka ja </w:t>
            </w:r>
            <w:proofErr w:type="gramStart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aika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      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Allekirjoitus</w:t>
            </w:r>
            <w:proofErr w:type="gramEnd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(nimen selvennys)</w:t>
            </w:r>
          </w:p>
        </w:tc>
      </w:tr>
      <w:tr w:rsidR="003A0C01" w:rsidRPr="000F38A7" w:rsidTr="00301E35">
        <w:trPr>
          <w:cantSplit/>
          <w:trHeight w:val="1449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Liitteet</w:t>
            </w: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Kantelun liitteet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A0C01" w:rsidRPr="00D87D6C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10444" w:type="dxa"/>
            <w:gridSpan w:val="3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Viranomaisen menettelystä tai velvollisuuden täyttämättä jättämisestä voi tehdä hallintokantelun toimintaa valvovalle viranomaiselle. Kanteluja käsittelevät viranomaiset ovat aluehallintovirasto, eduskunnan oikeusasiamies ja oikeuskansleri. </w:t>
            </w:r>
          </w:p>
          <w:p w:rsidR="003A0C01" w:rsidRPr="003B45D9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Aluehallintovirastoon kannellessa k</w:t>
            </w:r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antelu tulee toimittaa toimivaltaisen aluehallintoviraston kirjaamoon. </w:t>
            </w:r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br/>
              <w:t xml:space="preserve">Toimivaltainen aluehallintovirasto on se aluehallintovirasto, jonka toimialueella kantelun kohde sijaitsee. 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Aluehallintovirastojen yhteystiedot löytyvät sivulta </w:t>
            </w:r>
            <w:hyperlink r:id="rId4" w:history="1">
              <w:r w:rsidRPr="003B45D9">
                <w:rPr>
                  <w:rStyle w:val="Hyperlinkki"/>
                  <w:rFonts w:ascii="Arial" w:eastAsia="Times New Roman" w:hAnsi="Arial" w:cs="Arial"/>
                  <w:bCs/>
                  <w:sz w:val="20"/>
                  <w:szCs w:val="20"/>
                  <w:lang w:eastAsia="en-US"/>
                </w:rPr>
                <w:t>www.avi.fi</w:t>
              </w:r>
            </w:hyperlink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3A0C01" w:rsidRPr="00FD0D22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FD0D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Jos asiassa ei ole tehty muistutusta, ja valvontaviranomainen arvioi, että kantelu on tarkoituksenmukaisinta käsitellä muistutuksena, viranomainen voi siirtää asian asianomaiseen toimintayksikköön käsiteltäväksi. Siirrosta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ilmoitetaan </w:t>
            </w:r>
            <w:r w:rsidRPr="00FD0D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kantelun tekijälle. Toimintayksikön on annettava tieto siirrettyyn asiaan annetusta vastauksesta siirron tehneelle valvontaviranomaiselle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(Laki potilaan asemasta ja oikeuksista 10 a §)</w:t>
            </w:r>
          </w:p>
          <w:p w:rsidR="003A0C01" w:rsidRPr="00EC577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Hallintokanteluasiassa annettuun ratkaisuun ei saa hakea muutosta valittamalla. (Hallintolain 8 a luku)</w:t>
            </w:r>
          </w:p>
        </w:tc>
      </w:tr>
    </w:tbl>
    <w:p w:rsidR="004B673A" w:rsidRDefault="009E2C33">
      <w:bookmarkStart w:id="0" w:name="_GoBack"/>
      <w:bookmarkEnd w:id="0"/>
    </w:p>
    <w:sectPr w:rsidR="004B673A" w:rsidSect="003A0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1"/>
    <w:rsid w:val="003A0C01"/>
    <w:rsid w:val="004F0C82"/>
    <w:rsid w:val="00921ACD"/>
    <w:rsid w:val="009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5392-9F20-4868-8C13-E18AE07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A0C01"/>
    <w:pPr>
      <w:spacing w:line="312" w:lineRule="auto"/>
    </w:pPr>
    <w:rPr>
      <w:rFonts w:eastAsiaTheme="minorEastAsia"/>
      <w:sz w:val="21"/>
      <w:szCs w:val="2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A0C01"/>
    <w:pPr>
      <w:spacing w:after="0" w:line="240" w:lineRule="auto"/>
    </w:pPr>
    <w:rPr>
      <w:rFonts w:eastAsiaTheme="minorEastAsia"/>
      <w:sz w:val="21"/>
      <w:szCs w:val="21"/>
      <w:lang w:eastAsia="fi-FI"/>
    </w:rPr>
  </w:style>
  <w:style w:type="character" w:styleId="Hyperlinkki">
    <w:name w:val="Hyperlink"/>
    <w:basedOn w:val="Kappaleenoletusfontti"/>
    <w:uiPriority w:val="99"/>
    <w:unhideWhenUsed/>
    <w:rsid w:val="003A0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Sini Nykänen</cp:lastModifiedBy>
  <cp:revision>2</cp:revision>
  <dcterms:created xsi:type="dcterms:W3CDTF">2018-11-30T13:59:00Z</dcterms:created>
  <dcterms:modified xsi:type="dcterms:W3CDTF">2018-12-20T12:17:00Z</dcterms:modified>
</cp:coreProperties>
</file>